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6DE9AF" w14:textId="77777777" w:rsidR="00043F6C" w:rsidRPr="00043F6C" w:rsidRDefault="002E7CC2" w:rsidP="00043F6C">
      <w:pPr>
        <w:widowControl w:val="0"/>
        <w:autoSpaceDE w:val="0"/>
        <w:autoSpaceDN w:val="0"/>
        <w:adjustRightInd w:val="0"/>
        <w:spacing w:after="146"/>
        <w:rPr>
          <w:color w:val="4F0001"/>
          <w:sz w:val="22"/>
          <w:szCs w:val="22"/>
        </w:rPr>
      </w:pPr>
      <w:r>
        <w:rPr>
          <w:b/>
          <w:color w:val="4F0001"/>
          <w:sz w:val="22"/>
          <w:szCs w:val="22"/>
        </w:rPr>
        <w:t xml:space="preserve">Bioinformatics </w:t>
      </w:r>
      <w:r w:rsidR="00043F6C" w:rsidRPr="00043F6C">
        <w:rPr>
          <w:b/>
          <w:color w:val="4F0001"/>
          <w:sz w:val="22"/>
          <w:szCs w:val="22"/>
        </w:rPr>
        <w:t>Exercise 6:</w:t>
      </w:r>
      <w:r w:rsidR="00043F6C" w:rsidRPr="00043F6C">
        <w:rPr>
          <w:color w:val="4F0001"/>
          <w:sz w:val="22"/>
          <w:szCs w:val="22"/>
        </w:rPr>
        <w:t xml:space="preserve"> </w:t>
      </w:r>
      <w:proofErr w:type="spellStart"/>
      <w:r w:rsidR="00043F6C" w:rsidRPr="00043F6C">
        <w:rPr>
          <w:color w:val="4F0001"/>
          <w:sz w:val="22"/>
          <w:szCs w:val="22"/>
        </w:rPr>
        <w:t>GeneCards</w:t>
      </w:r>
      <w:proofErr w:type="spellEnd"/>
      <w:r w:rsidR="00043F6C" w:rsidRPr="00043F6C">
        <w:rPr>
          <w:color w:val="4F0001"/>
          <w:sz w:val="22"/>
          <w:szCs w:val="22"/>
        </w:rPr>
        <w:t xml:space="preserve"> database for finding information about a gene</w:t>
      </w:r>
    </w:p>
    <w:p w14:paraId="50AAB8B6" w14:textId="77777777" w:rsidR="00043F6C" w:rsidRPr="00043F6C" w:rsidRDefault="00043F6C" w:rsidP="00043F6C">
      <w:pPr>
        <w:widowControl w:val="0"/>
        <w:autoSpaceDE w:val="0"/>
        <w:autoSpaceDN w:val="0"/>
        <w:adjustRightInd w:val="0"/>
        <w:rPr>
          <w:sz w:val="22"/>
          <w:szCs w:val="22"/>
        </w:rPr>
      </w:pPr>
      <w:r w:rsidRPr="00043F6C">
        <w:rPr>
          <w:sz w:val="22"/>
          <w:szCs w:val="22"/>
        </w:rPr>
        <w:t>In agreement with evolutionary principles, scientific research to date has shown that all genes share common elements. For many genetic elements, it has been possible to construct consensus sequences, those sequences best representing the norm for a given class of organisms (</w:t>
      </w:r>
      <w:proofErr w:type="spellStart"/>
      <w:r w:rsidRPr="00043F6C">
        <w:rPr>
          <w:sz w:val="22"/>
          <w:szCs w:val="22"/>
        </w:rPr>
        <w:t>e.g</w:t>
      </w:r>
      <w:proofErr w:type="spellEnd"/>
      <w:r w:rsidRPr="00043F6C">
        <w:rPr>
          <w:sz w:val="22"/>
          <w:szCs w:val="22"/>
        </w:rPr>
        <w:t xml:space="preserve">, bacteria, </w:t>
      </w:r>
      <w:proofErr w:type="spellStart"/>
      <w:r w:rsidRPr="00043F6C">
        <w:rPr>
          <w:sz w:val="22"/>
          <w:szCs w:val="22"/>
        </w:rPr>
        <w:t>eukaroytes</w:t>
      </w:r>
      <w:proofErr w:type="spellEnd"/>
      <w:r w:rsidRPr="00043F6C">
        <w:rPr>
          <w:sz w:val="22"/>
          <w:szCs w:val="22"/>
        </w:rPr>
        <w:t xml:space="preserve">). Common genetic elements include promoters, enhancers, </w:t>
      </w:r>
      <w:proofErr w:type="spellStart"/>
      <w:r w:rsidRPr="00043F6C">
        <w:rPr>
          <w:sz w:val="22"/>
          <w:szCs w:val="22"/>
        </w:rPr>
        <w:t>polyadenylation</w:t>
      </w:r>
      <w:proofErr w:type="spellEnd"/>
      <w:r w:rsidRPr="00043F6C">
        <w:rPr>
          <w:sz w:val="22"/>
          <w:szCs w:val="22"/>
        </w:rPr>
        <w:t xml:space="preserve"> signal sequences and protein binding sites.</w:t>
      </w:r>
    </w:p>
    <w:p w14:paraId="407D0BAA" w14:textId="77777777" w:rsidR="00043F6C" w:rsidRPr="00043F6C" w:rsidRDefault="00043F6C" w:rsidP="00043F6C">
      <w:pPr>
        <w:widowControl w:val="0"/>
        <w:autoSpaceDE w:val="0"/>
        <w:autoSpaceDN w:val="0"/>
        <w:adjustRightInd w:val="0"/>
        <w:rPr>
          <w:sz w:val="22"/>
          <w:szCs w:val="22"/>
        </w:rPr>
      </w:pPr>
      <w:r w:rsidRPr="00043F6C">
        <w:rPr>
          <w:sz w:val="22"/>
          <w:szCs w:val="22"/>
        </w:rPr>
        <w:t xml:space="preserve">A mRNA can be divided into three parts: a 5′ </w:t>
      </w:r>
      <w:proofErr w:type="spellStart"/>
      <w:r w:rsidRPr="00043F6C">
        <w:rPr>
          <w:sz w:val="22"/>
          <w:szCs w:val="22"/>
        </w:rPr>
        <w:t>untranslated</w:t>
      </w:r>
      <w:proofErr w:type="spellEnd"/>
      <w:r w:rsidRPr="00043F6C">
        <w:rPr>
          <w:sz w:val="22"/>
          <w:szCs w:val="22"/>
        </w:rPr>
        <w:t xml:space="preserve"> region (5′ UTR), the polypeptide coding region, sometimes called the open reading frame (ORF), and the 3′ translated region (3′ UTR).</w:t>
      </w:r>
    </w:p>
    <w:p w14:paraId="183541AA" w14:textId="77777777" w:rsidR="00043F6C" w:rsidRPr="00043F6C" w:rsidRDefault="00043F6C" w:rsidP="00043F6C">
      <w:pPr>
        <w:widowControl w:val="0"/>
        <w:autoSpaceDE w:val="0"/>
        <w:autoSpaceDN w:val="0"/>
        <w:adjustRightInd w:val="0"/>
        <w:rPr>
          <w:sz w:val="22"/>
          <w:szCs w:val="22"/>
        </w:rPr>
      </w:pPr>
      <w:r w:rsidRPr="00043F6C">
        <w:rPr>
          <w:sz w:val="22"/>
          <w:szCs w:val="22"/>
        </w:rPr>
        <w:t>The first codon in a messenger RNA sequence is almost always AUG. While this reduces the number of candidate codons, the reading frame of the sequence must also be taken into consideration.</w:t>
      </w:r>
    </w:p>
    <w:p w14:paraId="4E24E67B" w14:textId="77777777" w:rsidR="00043F6C" w:rsidRPr="00043F6C" w:rsidRDefault="00043F6C" w:rsidP="00043F6C">
      <w:pPr>
        <w:widowControl w:val="0"/>
        <w:autoSpaceDE w:val="0"/>
        <w:autoSpaceDN w:val="0"/>
        <w:adjustRightInd w:val="0"/>
        <w:rPr>
          <w:sz w:val="22"/>
          <w:szCs w:val="22"/>
        </w:rPr>
      </w:pPr>
      <w:r w:rsidRPr="00043F6C">
        <w:rPr>
          <w:sz w:val="22"/>
          <w:szCs w:val="22"/>
        </w:rPr>
        <w:t xml:space="preserve">There are six reading frames possible for a given DNA sequence, three on each </w:t>
      </w:r>
      <w:proofErr w:type="gramStart"/>
      <w:r w:rsidRPr="00043F6C">
        <w:rPr>
          <w:sz w:val="22"/>
          <w:szCs w:val="22"/>
        </w:rPr>
        <w:t>strand, that</w:t>
      </w:r>
      <w:proofErr w:type="gramEnd"/>
      <w:r w:rsidRPr="00043F6C">
        <w:rPr>
          <w:sz w:val="22"/>
          <w:szCs w:val="22"/>
        </w:rPr>
        <w:t xml:space="preserve"> must be considered, unless further information is available. Since genes are transcribed away from their promoters, the definitive location of this element can reduce the number of possible frames to three. The location of the appropriate start codon will include a frame in which there are no apparent abrupt stop codons. Incorrect reading frames usually predict relatively short peptide sequences. Therefore, it might seem deceptively simple to ascertain the correct frame. In bacteria, such is frequently the case. However, eukaryotes add a new obstacle to this process, introns.</w:t>
      </w:r>
    </w:p>
    <w:p w14:paraId="78AAE0B6" w14:textId="77777777" w:rsidR="00043F6C" w:rsidRPr="00043F6C" w:rsidRDefault="00043F6C" w:rsidP="00043F6C">
      <w:pPr>
        <w:widowControl w:val="0"/>
        <w:autoSpaceDE w:val="0"/>
        <w:autoSpaceDN w:val="0"/>
        <w:adjustRightInd w:val="0"/>
        <w:rPr>
          <w:sz w:val="22"/>
          <w:szCs w:val="22"/>
        </w:rPr>
      </w:pPr>
      <w:r w:rsidRPr="00043F6C">
        <w:rPr>
          <w:sz w:val="22"/>
          <w:szCs w:val="22"/>
        </w:rPr>
        <w:t>Intron/exon splice sites can be predicted on the basis of their common features. Most introns begin with the nucleotides GT and end with the nucleotides AG.</w:t>
      </w:r>
    </w:p>
    <w:p w14:paraId="4E7B92C3" w14:textId="77777777" w:rsidR="00043F6C" w:rsidRPr="00043F6C" w:rsidRDefault="00043F6C" w:rsidP="00043F6C">
      <w:pPr>
        <w:widowControl w:val="0"/>
        <w:autoSpaceDE w:val="0"/>
        <w:autoSpaceDN w:val="0"/>
        <w:adjustRightInd w:val="0"/>
        <w:rPr>
          <w:sz w:val="22"/>
          <w:szCs w:val="22"/>
        </w:rPr>
      </w:pPr>
      <w:r w:rsidRPr="00043F6C">
        <w:rPr>
          <w:noProof/>
          <w:sz w:val="22"/>
          <w:szCs w:val="22"/>
        </w:rPr>
        <w:drawing>
          <wp:inline distT="0" distB="0" distL="0" distR="0" wp14:anchorId="07FB5859" wp14:editId="507901F5">
            <wp:extent cx="2906395" cy="1360805"/>
            <wp:effectExtent l="0" t="0" r="0"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06395" cy="1360805"/>
                    </a:xfrm>
                    <a:prstGeom prst="rect">
                      <a:avLst/>
                    </a:prstGeom>
                    <a:noFill/>
                    <a:ln>
                      <a:noFill/>
                    </a:ln>
                  </pic:spPr>
                </pic:pic>
              </a:graphicData>
            </a:graphic>
          </wp:inline>
        </w:drawing>
      </w:r>
    </w:p>
    <w:p w14:paraId="75BA2B5D" w14:textId="77777777" w:rsidR="00043F6C" w:rsidRPr="00043F6C" w:rsidRDefault="00043F6C" w:rsidP="00043F6C">
      <w:pPr>
        <w:widowControl w:val="0"/>
        <w:autoSpaceDE w:val="0"/>
        <w:autoSpaceDN w:val="0"/>
        <w:adjustRightInd w:val="0"/>
        <w:rPr>
          <w:sz w:val="22"/>
          <w:szCs w:val="22"/>
        </w:rPr>
      </w:pPr>
    </w:p>
    <w:p w14:paraId="021E778A" w14:textId="77777777" w:rsidR="00043F6C" w:rsidRPr="00043F6C" w:rsidRDefault="00043F6C" w:rsidP="00043F6C">
      <w:pPr>
        <w:widowControl w:val="0"/>
        <w:autoSpaceDE w:val="0"/>
        <w:autoSpaceDN w:val="0"/>
        <w:adjustRightInd w:val="0"/>
        <w:rPr>
          <w:sz w:val="22"/>
          <w:szCs w:val="22"/>
        </w:rPr>
      </w:pPr>
    </w:p>
    <w:p w14:paraId="3D7F824E" w14:textId="77777777" w:rsidR="003533D0" w:rsidRPr="003533D0" w:rsidRDefault="00043F6C" w:rsidP="00043F6C">
      <w:pPr>
        <w:pStyle w:val="ListParagraph"/>
        <w:widowControl w:val="0"/>
        <w:numPr>
          <w:ilvl w:val="0"/>
          <w:numId w:val="2"/>
        </w:numPr>
        <w:tabs>
          <w:tab w:val="left" w:pos="220"/>
          <w:tab w:val="left" w:pos="720"/>
        </w:tabs>
        <w:autoSpaceDE w:val="0"/>
        <w:autoSpaceDN w:val="0"/>
        <w:adjustRightInd w:val="0"/>
        <w:rPr>
          <w:sz w:val="22"/>
          <w:szCs w:val="22"/>
        </w:rPr>
      </w:pPr>
      <w:r w:rsidRPr="00043F6C">
        <w:rPr>
          <w:sz w:val="22"/>
          <w:szCs w:val="22"/>
        </w:rPr>
        <w:t xml:space="preserve">Have a look at the organization of introns/exons on the </w:t>
      </w:r>
      <w:hyperlink r:id="rId7" w:history="1">
        <w:r w:rsidRPr="00043F6C">
          <w:rPr>
            <w:color w:val="3659C5"/>
            <w:sz w:val="22"/>
            <w:szCs w:val="22"/>
          </w:rPr>
          <w:t>DMD homepage</w:t>
        </w:r>
      </w:hyperlink>
      <w:r w:rsidR="003533D0">
        <w:rPr>
          <w:color w:val="3659C5"/>
          <w:sz w:val="22"/>
          <w:szCs w:val="22"/>
        </w:rPr>
        <w:t>.</w:t>
      </w:r>
    </w:p>
    <w:p w14:paraId="2C529C75" w14:textId="5FB6AE5F" w:rsidR="00043F6C" w:rsidRPr="003533D0" w:rsidRDefault="00043F6C" w:rsidP="00043F6C">
      <w:pPr>
        <w:pStyle w:val="ListParagraph"/>
        <w:widowControl w:val="0"/>
        <w:numPr>
          <w:ilvl w:val="0"/>
          <w:numId w:val="2"/>
        </w:numPr>
        <w:tabs>
          <w:tab w:val="left" w:pos="220"/>
          <w:tab w:val="left" w:pos="720"/>
        </w:tabs>
        <w:autoSpaceDE w:val="0"/>
        <w:autoSpaceDN w:val="0"/>
        <w:adjustRightInd w:val="0"/>
        <w:rPr>
          <w:sz w:val="22"/>
          <w:szCs w:val="22"/>
        </w:rPr>
      </w:pPr>
      <w:proofErr w:type="spellStart"/>
      <w:r w:rsidRPr="003533D0">
        <w:rPr>
          <w:sz w:val="22"/>
          <w:szCs w:val="22"/>
        </w:rPr>
        <w:t>GeneCards</w:t>
      </w:r>
      <w:proofErr w:type="spellEnd"/>
      <w:r w:rsidRPr="003533D0">
        <w:rPr>
          <w:sz w:val="22"/>
          <w:szCs w:val="22"/>
        </w:rPr>
        <w:t xml:space="preserve"> is a database of human genes, their products and their involvement in diseases and there are several ways to search:</w:t>
      </w:r>
    </w:p>
    <w:p w14:paraId="7848FEAE" w14:textId="77777777" w:rsidR="00043F6C" w:rsidRPr="00043F6C" w:rsidRDefault="00043F6C" w:rsidP="00043F6C">
      <w:pPr>
        <w:pStyle w:val="ListParagraph"/>
        <w:numPr>
          <w:ilvl w:val="0"/>
          <w:numId w:val="1"/>
        </w:numPr>
        <w:rPr>
          <w:sz w:val="22"/>
          <w:szCs w:val="22"/>
        </w:rPr>
      </w:pPr>
      <w:r w:rsidRPr="00043F6C">
        <w:rPr>
          <w:sz w:val="22"/>
          <w:szCs w:val="22"/>
        </w:rPr>
        <w:t xml:space="preserve">Go to the </w:t>
      </w:r>
      <w:hyperlink r:id="rId8" w:history="1">
        <w:proofErr w:type="spellStart"/>
        <w:r w:rsidRPr="00043F6C">
          <w:rPr>
            <w:color w:val="3659C5"/>
            <w:sz w:val="22"/>
            <w:szCs w:val="22"/>
          </w:rPr>
          <w:t>GeneCards</w:t>
        </w:r>
        <w:proofErr w:type="spellEnd"/>
        <w:r w:rsidRPr="00043F6C">
          <w:rPr>
            <w:color w:val="3659C5"/>
            <w:sz w:val="22"/>
            <w:szCs w:val="22"/>
          </w:rPr>
          <w:t xml:space="preserve"> website</w:t>
        </w:r>
      </w:hyperlink>
      <w:proofErr w:type="gramStart"/>
      <w:r w:rsidRPr="00043F6C">
        <w:rPr>
          <w:sz w:val="22"/>
          <w:szCs w:val="22"/>
        </w:rPr>
        <w:t xml:space="preserve"> .</w:t>
      </w:r>
      <w:proofErr w:type="gramEnd"/>
    </w:p>
    <w:p w14:paraId="235F52AC" w14:textId="77777777" w:rsidR="00043F6C" w:rsidRPr="00043F6C" w:rsidRDefault="00043F6C" w:rsidP="00043F6C">
      <w:pPr>
        <w:pStyle w:val="ListParagraph"/>
        <w:numPr>
          <w:ilvl w:val="0"/>
          <w:numId w:val="1"/>
        </w:numPr>
        <w:rPr>
          <w:sz w:val="22"/>
          <w:szCs w:val="22"/>
        </w:rPr>
      </w:pPr>
      <w:r w:rsidRPr="00043F6C">
        <w:rPr>
          <w:sz w:val="22"/>
          <w:szCs w:val="22"/>
        </w:rPr>
        <w:t>Type DMD into the search box.</w:t>
      </w:r>
    </w:p>
    <w:p w14:paraId="1AF354E6" w14:textId="77777777" w:rsidR="00043F6C" w:rsidRPr="00043F6C" w:rsidRDefault="00043F6C" w:rsidP="00043F6C">
      <w:pPr>
        <w:pStyle w:val="ListParagraph"/>
        <w:numPr>
          <w:ilvl w:val="0"/>
          <w:numId w:val="1"/>
        </w:numPr>
        <w:rPr>
          <w:sz w:val="22"/>
          <w:szCs w:val="22"/>
        </w:rPr>
      </w:pPr>
      <w:r w:rsidRPr="00043F6C">
        <w:rPr>
          <w:sz w:val="22"/>
          <w:szCs w:val="22"/>
        </w:rPr>
        <w:t>Click on “Disorders” under the search box.</w:t>
      </w:r>
    </w:p>
    <w:p w14:paraId="74B5024F" w14:textId="7E4C49A6" w:rsidR="00043F6C" w:rsidRPr="00043F6C" w:rsidRDefault="00043F6C" w:rsidP="003533D0">
      <w:pPr>
        <w:widowControl w:val="0"/>
        <w:tabs>
          <w:tab w:val="left" w:pos="1660"/>
          <w:tab w:val="left" w:pos="2160"/>
        </w:tabs>
        <w:autoSpaceDE w:val="0"/>
        <w:autoSpaceDN w:val="0"/>
        <w:adjustRightInd w:val="0"/>
        <w:rPr>
          <w:sz w:val="22"/>
          <w:szCs w:val="22"/>
        </w:rPr>
      </w:pPr>
      <w:r w:rsidRPr="00043F6C">
        <w:rPr>
          <w:sz w:val="22"/>
          <w:szCs w:val="22"/>
        </w:rPr>
        <w:t>This card shows all information available on the gene, with links to corresponding databases, e.g.</w:t>
      </w:r>
    </w:p>
    <w:p w14:paraId="5F268D3A" w14:textId="65A3EE0A" w:rsidR="00043F6C" w:rsidRPr="003533D0" w:rsidRDefault="003533D0" w:rsidP="003533D0">
      <w:pPr>
        <w:pStyle w:val="ListParagraph"/>
        <w:numPr>
          <w:ilvl w:val="0"/>
          <w:numId w:val="2"/>
        </w:numPr>
        <w:rPr>
          <w:sz w:val="22"/>
          <w:szCs w:val="22"/>
        </w:rPr>
      </w:pPr>
      <w:r w:rsidRPr="003533D0">
        <w:rPr>
          <w:sz w:val="22"/>
          <w:szCs w:val="22"/>
        </w:rPr>
        <w:t xml:space="preserve">Find the link to OMIM this gene on the </w:t>
      </w:r>
      <w:proofErr w:type="spellStart"/>
      <w:r w:rsidRPr="003533D0">
        <w:rPr>
          <w:sz w:val="22"/>
          <w:szCs w:val="22"/>
        </w:rPr>
        <w:t>GeneCard</w:t>
      </w:r>
      <w:proofErr w:type="spellEnd"/>
      <w:r w:rsidRPr="003533D0">
        <w:rPr>
          <w:sz w:val="22"/>
          <w:szCs w:val="22"/>
        </w:rPr>
        <w:t xml:space="preserve"> page. </w:t>
      </w:r>
    </w:p>
    <w:p w14:paraId="079476F3" w14:textId="4FB26F06" w:rsidR="003533D0" w:rsidRPr="003533D0" w:rsidRDefault="003533D0" w:rsidP="003533D0">
      <w:pPr>
        <w:pStyle w:val="ListParagraph"/>
        <w:numPr>
          <w:ilvl w:val="0"/>
          <w:numId w:val="2"/>
        </w:numPr>
        <w:rPr>
          <w:b/>
          <w:sz w:val="22"/>
          <w:szCs w:val="22"/>
        </w:rPr>
      </w:pPr>
      <w:r w:rsidRPr="003533D0">
        <w:rPr>
          <w:b/>
          <w:sz w:val="22"/>
          <w:szCs w:val="22"/>
        </w:rPr>
        <w:t>What can you find out about this disorder at these sites?</w:t>
      </w:r>
    </w:p>
    <w:p w14:paraId="6504E613" w14:textId="77777777" w:rsidR="007C45EA" w:rsidRPr="00043F6C" w:rsidRDefault="007C45EA">
      <w:pPr>
        <w:rPr>
          <w:sz w:val="22"/>
          <w:szCs w:val="22"/>
        </w:rPr>
      </w:pPr>
      <w:bookmarkStart w:id="0" w:name="_GoBack"/>
      <w:bookmarkEnd w:id="0"/>
    </w:p>
    <w:sectPr w:rsidR="007C45EA" w:rsidRPr="00043F6C" w:rsidSect="00C062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4005C"/>
    <w:multiLevelType w:val="hybridMultilevel"/>
    <w:tmpl w:val="BAF8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6A031E"/>
    <w:multiLevelType w:val="hybridMultilevel"/>
    <w:tmpl w:val="F78A14AC"/>
    <w:lvl w:ilvl="0" w:tplc="77B03D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F6C"/>
    <w:rsid w:val="00043F6C"/>
    <w:rsid w:val="002E7CC2"/>
    <w:rsid w:val="003533D0"/>
    <w:rsid w:val="007C45EA"/>
    <w:rsid w:val="00C062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2A9F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F6C"/>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3F6C"/>
    <w:rPr>
      <w:color w:val="0000FF" w:themeColor="hyperlink"/>
      <w:u w:val="single"/>
    </w:rPr>
  </w:style>
  <w:style w:type="paragraph" w:styleId="ListParagraph">
    <w:name w:val="List Paragraph"/>
    <w:basedOn w:val="Normal"/>
    <w:uiPriority w:val="34"/>
    <w:qFormat/>
    <w:rsid w:val="00043F6C"/>
    <w:pPr>
      <w:ind w:left="720"/>
      <w:contextualSpacing/>
    </w:pPr>
  </w:style>
  <w:style w:type="paragraph" w:styleId="BalloonText">
    <w:name w:val="Balloon Text"/>
    <w:basedOn w:val="Normal"/>
    <w:link w:val="BalloonTextChar"/>
    <w:uiPriority w:val="99"/>
    <w:semiHidden/>
    <w:unhideWhenUsed/>
    <w:rsid w:val="00043F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3F6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F6C"/>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3F6C"/>
    <w:rPr>
      <w:color w:val="0000FF" w:themeColor="hyperlink"/>
      <w:u w:val="single"/>
    </w:rPr>
  </w:style>
  <w:style w:type="paragraph" w:styleId="ListParagraph">
    <w:name w:val="List Paragraph"/>
    <w:basedOn w:val="Normal"/>
    <w:uiPriority w:val="34"/>
    <w:qFormat/>
    <w:rsid w:val="00043F6C"/>
    <w:pPr>
      <w:ind w:left="720"/>
      <w:contextualSpacing/>
    </w:pPr>
  </w:style>
  <w:style w:type="paragraph" w:styleId="BalloonText">
    <w:name w:val="Balloon Text"/>
    <w:basedOn w:val="Normal"/>
    <w:link w:val="BalloonTextChar"/>
    <w:uiPriority w:val="99"/>
    <w:semiHidden/>
    <w:unhideWhenUsed/>
    <w:rsid w:val="00043F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3F6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hyperlink" Target="http://www.dmd.nl/seqs/murefDMD.html" TargetMode="External"/><Relationship Id="rId8" Type="http://schemas.openxmlformats.org/officeDocument/2006/relationships/hyperlink" Target="http://www.genecards.or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347</Words>
  <Characters>1981</Characters>
  <Application>Microsoft Macintosh Word</Application>
  <DocSecurity>0</DocSecurity>
  <Lines>16</Lines>
  <Paragraphs>4</Paragraphs>
  <ScaleCrop>false</ScaleCrop>
  <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 Dixon</dc:creator>
  <cp:keywords/>
  <dc:description/>
  <cp:lastModifiedBy>James M Dixon</cp:lastModifiedBy>
  <cp:revision>3</cp:revision>
  <dcterms:created xsi:type="dcterms:W3CDTF">2016-01-29T19:44:00Z</dcterms:created>
  <dcterms:modified xsi:type="dcterms:W3CDTF">2016-01-29T19:49:00Z</dcterms:modified>
</cp:coreProperties>
</file>